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Mikroplastik wpływa na pogodę i obecność metali ciężkich w chmurach. Najnowsze badanie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Najnowsze badanie dowodzi, że mikroplastik może wpływać na warunki pogodowe. Chmury modyfikują plastik mniejszy niż 5 mm w sposób, który może umożliwić cząstkom wpływanie na powstawanie chmur i los metali unoszących się w powietrzu. Dlatego, aby walczyć z nadmiarem plastiku na świecie, firma Waterdrop oferuje bardziej ekologiczne rozwiązania takie jak butelki ze stali nierdzewnej oraz szkła borokrzemowego zamiast jednorazowych butelek plastikowych, które są wielokrotnego użytku.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Mikroplastik w chmurach budzi obawy naukowców</w:t>
      </w:r>
    </w:p>
    <w:p>
      <w:r>
        <w:rPr>
          <w:rFonts w:ascii="calibri" w:hAnsi="calibri" w:eastAsia="calibri" w:cs="calibri"/>
          <w:sz w:val="24"/>
          <w:szCs w:val="24"/>
        </w:rPr>
        <w:t xml:space="preserve">Ocieplenie klimatu oraz zanieczyszczenie planety stanowią poważne wyzwania, z którymi mierzy się nasze społeczeństwo.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Cząstki plastiku są coraz bardziej powszechne w środowisku, a jego obecność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odnotowano</w:t>
        </w:r>
      </w:hyperlink>
      <w:r>
        <w:rPr>
          <w:rFonts w:ascii="calibri" w:hAnsi="calibri" w:eastAsia="calibri" w:cs="calibri"/>
          <w:sz w:val="24"/>
          <w:szCs w:val="24"/>
        </w:rPr>
        <w:t xml:space="preserve"> nawet na szczycie Mount Everestu. Najnowsze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opublikowane w czasopiśmie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Environmental Science &amp; Technology Letters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, </w:t>
      </w:r>
      <w:r>
        <w:rPr>
          <w:rFonts w:ascii="calibri" w:hAnsi="calibri" w:eastAsia="calibri" w:cs="calibri"/>
          <w:sz w:val="24"/>
          <w:szCs w:val="24"/>
        </w:rPr>
        <w:t xml:space="preserve">przeprowadzone przez naukowców z Uniwersytetu w Szantungu dowodzą, że mikroplastik, który znajduje się w chmurach - może ulegać zmianom pod wpływem warunków atmosferycznych. Wyniki badania wskazują również na to, że cząsteczki mikroplastiku mogą napędzać rozwój chmur. W ich tworzeniu się pomagają starsze i bardziej szorstkie cząstki plastiku mniejsze niż 100 mikrometrów, które zawierają jednocześnie więcej toksycznych substancji jak np. ołów i rtęć. Najwięcej mikroplastiku jest w chmurach bliżej ziemi, gęstszych i dostaje się głównie z zaludnionych obszarów śródlądowych. Na całym świecie produkujemy ponad 430 mln ton plastiku rocznie. Oczywistym rozwiązaniem jego nadmiaru, byłoby zmniejszenie ilości wykorzystywania go przy produkcji opakowań do żywności oraz napojów.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Konsumenci chcą mniej plastiku. Ekologiczne butelki Cream od Waterdrop</w:t>
      </w:r>
    </w:p>
    <w:p>
      <w:r>
        <w:rPr>
          <w:rFonts w:ascii="calibri" w:hAnsi="calibri" w:eastAsia="calibri" w:cs="calibri"/>
          <w:sz w:val="24"/>
          <w:szCs w:val="24"/>
        </w:rPr>
        <w:t xml:space="preserve">Co ciekawe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EKOBarometru dowiodło, że aż dwóch na trzech konsumentów jest za wprowadzeniem w Polsce zakazu sprzedaży owoców i warzyw w plastikowych opakowaniach. Takie podejście wspiera również marka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posiada w swojej ofercie butelki wielokrotnego użytku. Od teraz dostępny będzie również nowy, kremowy kolor Uniwersalnej Butelki Termicznej - Cream, która zbudowana z podwójnych ścianek ze stali nierdzewnej utrzyma idealną temperaturę napoju nawet przez 24 godziny. W okresie przedświątecznym, firma daje możliwość zaoszczędzenia nawet do 50 proc. na jej ekologicznych produktach.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 days 2023</w:t>
        </w:r>
      </w:hyperlink>
      <w:r>
        <w:rPr>
          <w:rFonts w:ascii="calibri" w:hAnsi="calibri" w:eastAsia="calibri" w:cs="calibri"/>
          <w:sz w:val="24"/>
          <w:szCs w:val="24"/>
        </w:rPr>
        <w:t xml:space="preserve"> potrwają do 3 grudnia. </w:t>
      </w:r>
    </w:p>
    <w:p/>
    <w:p>
      <w:r>
        <w:rPr>
          <w:rFonts w:ascii="calibri" w:hAnsi="calibri" w:eastAsia="calibri" w:cs="calibri"/>
          <w:sz w:val="24"/>
          <w:szCs w:val="24"/>
          <w:b/>
        </w:rPr>
        <w:t xml:space="preserve">Zrównoważony rozwój</w:t>
      </w:r>
    </w:p>
    <w:p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Waterdrop</w:t>
        </w:r>
      </w:hyperlink>
      <w:r>
        <w:rPr>
          <w:rFonts w:ascii="calibri" w:hAnsi="calibri" w:eastAsia="calibri" w:cs="calibri"/>
          <w:sz w:val="24"/>
          <w:szCs w:val="24"/>
        </w:rPr>
        <w:t xml:space="preserve">, dba o to, aby w przyszłości stać się ekologicznym liderem w branży napojów. Ambasadorem oraz inwestorem marki jest uznany tenisista Novak Djoković. Firma współpracowała w tym roku również z Conchitą Wurst oraz Rosie Huntington Whiteley. Marka promuje dbanie o odpowiedni poziom nawodnienia oraz świat bez nadmiaru plastiku, dlategooferuje butelki i kubki wielokrotnego użytku oraz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Microdrinki</w:t>
        </w:r>
      </w:hyperlink>
      <w:r>
        <w:rPr>
          <w:rFonts w:ascii="calibri" w:hAnsi="calibri" w:eastAsia="calibri" w:cs="calibri"/>
          <w:sz w:val="24"/>
          <w:szCs w:val="24"/>
        </w:rPr>
        <w:t xml:space="preserve"> bez dodatku cukru ani konserwantów.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Waterdrop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to marka, która powstała w 2016 roku w Austrii, obecnie działa w 11 krajach europejskich, USA, Singapurze oraz Australii. Przyświecają jej dwie idee – picia większej ilości wody oraz wyeliminowania plastiku w formie jednorazowych butelek. W ofercie waterdrop</w:t>
      </w:r>
      <w:r>
        <w:rPr>
          <w:rFonts w:ascii="calibri" w:hAnsi="calibri" w:eastAsia="calibri" w:cs="calibri"/>
          <w:sz w:val="24"/>
          <w:szCs w:val="24"/>
          <w:b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znajdują się smakowe, rozpuszczalne w wodzie kapsułki wzbogacone o witaminy i ekstrakty roślinne oraz akcesoria, takie jak butelki, termokubki i dzbanki filtrujące wodę. Marka dostarcza innowacyjne rozwiązania wspierające dobre samopoczucie konsumentów poprzez oferowanie wysokiej jakości produktów oraz doświadczeń związanych z kwintesencją życia – wodą.</w:t>
      </w:r>
    </w:p>
    <w:p>
      <w:pPr>
        <w:spacing w:before="0" w:after="300"/>
      </w:pP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https://waterdrop.pl/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https://www.facebook.com/waterdroppolska/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ll.com/one-earth/fulltext/S2590-3322(20)30550-9" TargetMode="External"/><Relationship Id="rId8" Type="http://schemas.openxmlformats.org/officeDocument/2006/relationships/hyperlink" Target="https://www.acs.org/pressroom/presspacs/2023/november/microplastics-found-in-clouds-could-affect-the-weather.html" TargetMode="External"/><Relationship Id="rId9" Type="http://schemas.openxmlformats.org/officeDocument/2006/relationships/hyperlink" Target="https://pubs.acs.org/doi/abs/10.1021/acs.estlett.3c00729" TargetMode="External"/><Relationship Id="rId10" Type="http://schemas.openxmlformats.org/officeDocument/2006/relationships/hyperlink" Target="https://swresearch.pl/raporty/ekobarometr-pelna-wersja-raportu-z-czwartego-pomiaru" TargetMode="External"/><Relationship Id="rId11" Type="http://schemas.openxmlformats.org/officeDocument/2006/relationships/hyperlink" Target="https://waterdrop.pl/" TargetMode="External"/><Relationship Id="rId12" Type="http://schemas.openxmlformats.org/officeDocument/2006/relationships/hyperlink" Target="https://waterdrop.pl/collections/waterdrop-days" TargetMode="External"/><Relationship Id="rId13" Type="http://schemas.openxmlformats.org/officeDocument/2006/relationships/hyperlink" Target="https://waterdrop.pl/collections/microdrinki" TargetMode="External"/><Relationship Id="rId14" Type="http://schemas.openxmlformats.org/officeDocument/2006/relationships/hyperlink" Target="https://www.facebook.com/waterdroppols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2026-03-21T19:59:13+01:00</dcterms:created>
  <dcterms:modified xsi:type="dcterms:W3CDTF">2026-03-21T19:59:13+01:00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